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69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o anfitrião principal"/>
      </w:tblPr>
      <w:tblGrid>
        <w:gridCol w:w="3838"/>
        <w:gridCol w:w="6684"/>
      </w:tblGrid>
      <w:tr w:rsidR="00125AB1" w:rsidRPr="002A0AD7" w14:paraId="77D73320" w14:textId="77777777" w:rsidTr="008F2210">
        <w:trPr>
          <w:trHeight w:val="14"/>
          <w:tblHeader/>
        </w:trPr>
        <w:tc>
          <w:tcPr>
            <w:tcW w:w="3838" w:type="dxa"/>
            <w:tcMar>
              <w:top w:w="504" w:type="dxa"/>
              <w:right w:w="720" w:type="dxa"/>
            </w:tcMar>
          </w:tcPr>
          <w:p w14:paraId="2BEEE1B9" w14:textId="77777777" w:rsidR="00125AB1" w:rsidRPr="002A0AD7" w:rsidRDefault="002A0AD7" w:rsidP="009A4650">
            <w:pPr>
              <w:pStyle w:val="Iniciais"/>
              <w:ind w:left="0"/>
              <w:jc w:val="left"/>
              <w:rPr>
                <w:rFonts w:ascii="Gadugi" w:hAnsi="Gadugi"/>
              </w:rPr>
            </w:pPr>
            <w:r w:rsidRPr="002A0AD7">
              <w:rPr>
                <w:rFonts w:ascii="Gadugi" w:hAnsi="Gadugi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7293DFF2" wp14:editId="2E03299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336550</wp:posOffset>
                  </wp:positionV>
                  <wp:extent cx="1530762" cy="46482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62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4257" w14:textId="77777777" w:rsidR="00722778" w:rsidRDefault="002A0AD7" w:rsidP="00995E79">
            <w:pPr>
              <w:pStyle w:val="Ttulo3"/>
              <w:rPr>
                <w:rFonts w:ascii="Gadugi" w:hAnsi="Gadugi"/>
              </w:rPr>
            </w:pPr>
            <w:r w:rsidRPr="002A0AD7">
              <w:rPr>
                <w:rFonts w:ascii="Gadugi" w:hAnsi="Gadugi"/>
              </w:rPr>
              <w:t>Formador</w:t>
            </w:r>
          </w:p>
          <w:p w14:paraId="363BA5B3" w14:textId="77777777" w:rsidR="00722778" w:rsidRDefault="00722778" w:rsidP="008F2210">
            <w:pPr>
              <w:rPr>
                <w:rFonts w:ascii="Gadugi" w:hAnsi="Gadugi"/>
              </w:rPr>
            </w:pPr>
            <w:r w:rsidRPr="00722778">
              <w:rPr>
                <w:rFonts w:ascii="Gadugi" w:hAnsi="Gadugi"/>
                <w:noProof/>
                <w:lang w:eastAsia="pt-PT"/>
              </w:rPr>
              <w:drawing>
                <wp:inline distT="0" distB="0" distL="0" distR="0" wp14:anchorId="4A5F8E99" wp14:editId="4EEE7061">
                  <wp:extent cx="1495425" cy="1369703"/>
                  <wp:effectExtent l="0" t="0" r="0" b="1905"/>
                  <wp:docPr id="1" name="Imagem 1" descr="C:\Users\Osi\Desktop\M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i\Desktop\M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06" cy="137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0904E" w14:textId="77777777" w:rsidR="00125AB1" w:rsidRPr="002A0AD7" w:rsidRDefault="00995E79" w:rsidP="008F221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        </w:t>
            </w:r>
            <w:r w:rsidR="00722778" w:rsidRPr="00722778">
              <w:rPr>
                <w:rFonts w:ascii="Gadugi" w:hAnsi="Gadugi"/>
                <w:b/>
                <w:sz w:val="20"/>
              </w:rPr>
              <w:t>MIGUEL SILVA</w:t>
            </w:r>
          </w:p>
          <w:p w14:paraId="12BCD6BB" w14:textId="77777777" w:rsidR="00722778" w:rsidRPr="00995E79" w:rsidRDefault="00722778" w:rsidP="008F2210">
            <w:pPr>
              <w:rPr>
                <w:rFonts w:ascii="Gadugi" w:hAnsi="Gadugi"/>
                <w:sz w:val="14"/>
              </w:rPr>
            </w:pPr>
          </w:p>
          <w:p w14:paraId="718687F7" w14:textId="77777777" w:rsidR="00995E79" w:rsidRPr="00995E79" w:rsidRDefault="00EB2133" w:rsidP="008F2210">
            <w:pPr>
              <w:rPr>
                <w:rFonts w:ascii="Gadugi" w:hAnsi="Gadugi"/>
                <w:b/>
              </w:rPr>
            </w:pPr>
            <w:r w:rsidRPr="00995E79">
              <w:rPr>
                <w:rFonts w:ascii="Gadugi" w:hAnsi="Gadugi"/>
                <w:b/>
              </w:rPr>
              <w:t>RESUMO DO CURRÍCULO</w:t>
            </w:r>
          </w:p>
          <w:p w14:paraId="511B0C3C" w14:textId="77777777" w:rsidR="00995E79" w:rsidRPr="00995E79" w:rsidRDefault="00995E79" w:rsidP="008F2210">
            <w:pPr>
              <w:rPr>
                <w:rFonts w:ascii="Gadugi" w:hAnsi="Gadugi"/>
                <w:sz w:val="15"/>
                <w:szCs w:val="15"/>
              </w:rPr>
            </w:pP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Licenciado em Informática de Gestão pelo ISMAI.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Experiência profissional de 26 anos, dos quais 17, ligados direta ou indiretamente à Formação Profissional e Consultoria.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Formador certificado desde 2001, com mais de 8500 horas ministradas em Portugal e no Estrangeiro.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Desempenhou funções de Direcção Logística e Distribuição em empresas de exigentes sectores de actividade como: mobiliário, comércio e distribuição de TI/SI e farmacêutica, das quais se destacam a Micrograf (Grupo TechData) e a Fresenius Medical Care. Desempenhou funções de Gestor de Produção em ambiente industrial.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Consultor de empresas em processos relacionados com reengenharia de processos e organização operacional nas áreas Logística Int./Ext., Gestão de Stocks, Procurement e Supply Chain Management.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Responsável, em 2008/09, por projecto “start up” na área de consultoria e formação a nível nacional.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Responsável pela internacionalização, em 2014, de um projecto em Moçambique.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Em 2016, desempenhou o cargo de Director Executivo de empresa na área de serviços, em Moçambique.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Assumiu a posição de Diretor Comercial de Mercados Internacionais (Europa / África) ligados à importação / exportação, em empresa do sector automóvel no período de 2017 a 2019.</w:t>
            </w:r>
            <w:r w:rsidRPr="00995E79">
              <w:rPr>
                <w:rFonts w:ascii="Helvetica" w:hAnsi="Helvetica" w:cs="Helvetica"/>
                <w:sz w:val="15"/>
                <w:szCs w:val="15"/>
              </w:rPr>
              <w:br/>
            </w:r>
            <w:r w:rsidRPr="00995E79">
              <w:rPr>
                <w:rFonts w:ascii="Helvetica" w:hAnsi="Helvetica" w:cs="Helvetica"/>
                <w:sz w:val="15"/>
                <w:szCs w:val="15"/>
                <w:bdr w:val="none" w:sz="0" w:space="0" w:color="auto" w:frame="1"/>
              </w:rPr>
              <w:t>Desempenhou o cargo de Director Geral Executivo da Associação Empresarial de Paços de Ferreira (AEPF).</w:t>
            </w:r>
          </w:p>
          <w:p w14:paraId="15B13D3B" w14:textId="77777777" w:rsidR="00F60D2B" w:rsidRPr="002A0AD7" w:rsidRDefault="00F60D2B" w:rsidP="008F2210">
            <w:pPr>
              <w:rPr>
                <w:rFonts w:ascii="Gadugi" w:hAnsi="Gadugi"/>
              </w:rPr>
            </w:pPr>
          </w:p>
        </w:tc>
        <w:tc>
          <w:tcPr>
            <w:tcW w:w="6684" w:type="dxa"/>
            <w:tcMar>
              <w:top w:w="504" w:type="dxa"/>
              <w:left w:w="0" w:type="dxa"/>
            </w:tcMar>
          </w:tcPr>
          <w:p w14:paraId="4B86B555" w14:textId="77777777" w:rsidR="00823233" w:rsidRDefault="00823233" w:rsidP="008F2210">
            <w:pPr>
              <w:pStyle w:val="Ttulo3"/>
              <w:rPr>
                <w:rFonts w:ascii="Gadugi" w:hAnsi="Gadugi"/>
              </w:rPr>
            </w:pPr>
            <w:r>
              <w:rPr>
                <w:rFonts w:ascii="Gadugi" w:hAnsi="Gadugi"/>
              </w:rPr>
              <w:t>Fic</w:t>
            </w:r>
            <w:r w:rsidR="00722778">
              <w:rPr>
                <w:rFonts w:ascii="Gadugi" w:hAnsi="Gadugi"/>
              </w:rPr>
              <w:t>ha orientadora de cursO</w:t>
            </w:r>
          </w:p>
          <w:p w14:paraId="09E760DD" w14:textId="578EF45C" w:rsidR="00823233" w:rsidRDefault="00722778" w:rsidP="008F2210">
            <w:pPr>
              <w:pStyle w:val="Ttulo3"/>
              <w:rPr>
                <w:rFonts w:ascii="Gadugi" w:hAnsi="Gadugi"/>
                <w:caps w:val="0"/>
                <w:sz w:val="28"/>
                <w:szCs w:val="28"/>
              </w:rPr>
            </w:pPr>
            <w:r>
              <w:rPr>
                <w:rFonts w:ascii="Gadugi" w:hAnsi="Gadugi"/>
                <w:caps w:val="0"/>
                <w:sz w:val="28"/>
                <w:szCs w:val="28"/>
              </w:rPr>
              <w:t xml:space="preserve">Área Técnica: </w:t>
            </w:r>
            <w:r w:rsidR="00C46A7F">
              <w:rPr>
                <w:rFonts w:ascii="Gadugi" w:hAnsi="Gadugi"/>
                <w:b/>
                <w:caps w:val="0"/>
                <w:sz w:val="28"/>
                <w:szCs w:val="28"/>
              </w:rPr>
              <w:t>Supply Chain</w:t>
            </w:r>
          </w:p>
          <w:p w14:paraId="0C7BAFBE" w14:textId="77777777" w:rsidR="00823233" w:rsidRPr="00823233" w:rsidRDefault="00823233" w:rsidP="008F2210">
            <w:pPr>
              <w:pStyle w:val="Ttulo3"/>
              <w:rPr>
                <w:rFonts w:ascii="Gadugi" w:hAnsi="Gadugi"/>
                <w:caps w:val="0"/>
                <w:sz w:val="8"/>
                <w:szCs w:val="8"/>
              </w:rPr>
            </w:pPr>
          </w:p>
          <w:p w14:paraId="0011BB02" w14:textId="77777777" w:rsidR="00823233" w:rsidRDefault="00823233" w:rsidP="008F2210">
            <w:pPr>
              <w:pStyle w:val="Ttulo3"/>
              <w:rPr>
                <w:rFonts w:ascii="Gadugi" w:hAnsi="Gadugi"/>
              </w:rPr>
            </w:pPr>
          </w:p>
          <w:p w14:paraId="433FEAEE" w14:textId="77777777" w:rsidR="00823233" w:rsidRDefault="00823233" w:rsidP="008F2210">
            <w:pPr>
              <w:pStyle w:val="Ttulo3"/>
              <w:rPr>
                <w:rFonts w:ascii="Gadugi" w:hAnsi="Gadugi"/>
              </w:rPr>
            </w:pPr>
          </w:p>
          <w:p w14:paraId="062496F0" w14:textId="77777777" w:rsidR="00823233" w:rsidRDefault="00823233" w:rsidP="008F2210">
            <w:pPr>
              <w:pStyle w:val="Ttulo3"/>
              <w:rPr>
                <w:rFonts w:ascii="Gadugi" w:hAnsi="Gadugi"/>
              </w:rPr>
            </w:pPr>
          </w:p>
          <w:p w14:paraId="44BF3A92" w14:textId="0EF52C41" w:rsidR="00755B0D" w:rsidRPr="00C46A7F" w:rsidRDefault="00C46A7F" w:rsidP="008F2210">
            <w:pPr>
              <w:pStyle w:val="Ttulo3"/>
              <w:rPr>
                <w:rFonts w:ascii="Gadugi" w:hAnsi="Gadugi"/>
                <w:color w:val="000000" w:themeColor="text1"/>
              </w:rPr>
            </w:pPr>
            <w:r w:rsidRPr="00C46A7F">
              <w:rPr>
                <w:rFonts w:ascii="Gadugi" w:hAnsi="Gadugi"/>
                <w:color w:val="000000" w:themeColor="text1"/>
              </w:rPr>
              <w:t xml:space="preserve">PROCUREMENT </w:t>
            </w:r>
            <w:r w:rsidR="004044A4">
              <w:rPr>
                <w:rFonts w:ascii="Gadugi" w:hAnsi="Gadugi"/>
                <w:color w:val="000000" w:themeColor="text1"/>
              </w:rPr>
              <w:t>–</w:t>
            </w:r>
            <w:r w:rsidRPr="00C46A7F">
              <w:rPr>
                <w:rFonts w:ascii="Gadugi" w:hAnsi="Gadugi"/>
                <w:color w:val="000000" w:themeColor="text1"/>
              </w:rPr>
              <w:t xml:space="preserve"> </w:t>
            </w:r>
            <w:r w:rsidR="004044A4">
              <w:rPr>
                <w:rFonts w:ascii="Gadugi" w:hAnsi="Gadugi"/>
                <w:color w:val="000000" w:themeColor="text1"/>
              </w:rPr>
              <w:t>Compras, sourcing e negociação</w:t>
            </w:r>
          </w:p>
          <w:p w14:paraId="7736D485" w14:textId="22C28224" w:rsidR="004D7F4E" w:rsidRPr="00722778" w:rsidRDefault="005666E8" w:rsidP="008F2210">
            <w:pPr>
              <w:pStyle w:val="Ttulo4"/>
              <w:rPr>
                <w:rFonts w:ascii="Gadugi" w:hAnsi="Gadugi"/>
                <w:b/>
                <w:color w:val="FF0000"/>
              </w:rPr>
            </w:pPr>
            <w:r w:rsidRPr="002A0AD7">
              <w:rPr>
                <w:rFonts w:ascii="Gadugi" w:hAnsi="Gadugi"/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C5A0930" wp14:editId="151F4903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975C3" id="Gru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">
        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r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A0AD7">
              <w:rPr>
                <w:rFonts w:ascii="Gadugi" w:hAnsi="Gadugi"/>
              </w:rPr>
              <w:t>Tempo estimado de dedicação:</w:t>
            </w:r>
            <w:r w:rsidR="00755B0D">
              <w:rPr>
                <w:rFonts w:ascii="Gadugi" w:hAnsi="Gadugi"/>
              </w:rPr>
              <w:t xml:space="preserve"> </w:t>
            </w:r>
            <w:r w:rsidR="00C46A7F">
              <w:rPr>
                <w:rFonts w:ascii="Gadugi" w:hAnsi="Gadugi"/>
              </w:rPr>
              <w:t>12 horas</w:t>
            </w:r>
          </w:p>
          <w:p w14:paraId="0D83D839" w14:textId="41E80173" w:rsidR="002A0AD7" w:rsidRPr="00755B0D" w:rsidRDefault="002A0AD7" w:rsidP="008F2210">
            <w:pPr>
              <w:pStyle w:val="Ttulo4"/>
              <w:rPr>
                <w:rFonts w:ascii="Gadugi" w:hAnsi="Gadugi"/>
                <w:color w:val="0070C0"/>
              </w:rPr>
            </w:pPr>
            <w:r>
              <w:rPr>
                <w:rFonts w:ascii="Gadugi" w:hAnsi="Gadugi"/>
              </w:rPr>
              <w:t>Nº sessões:</w:t>
            </w:r>
            <w:r w:rsidR="00722778">
              <w:rPr>
                <w:rFonts w:ascii="Gadugi" w:hAnsi="Gadugi"/>
              </w:rPr>
              <w:t xml:space="preserve"> </w:t>
            </w:r>
            <w:r w:rsidR="007D4C75">
              <w:rPr>
                <w:rFonts w:ascii="Gadugi" w:hAnsi="Gadugi"/>
                <w:color w:val="000000" w:themeColor="text1"/>
              </w:rPr>
              <w:t>6</w:t>
            </w:r>
            <w:r w:rsidR="00722778" w:rsidRPr="00C46A7F">
              <w:rPr>
                <w:rFonts w:ascii="Gadugi" w:hAnsi="Gadugi"/>
                <w:color w:val="000000" w:themeColor="text1"/>
              </w:rPr>
              <w:t xml:space="preserve"> sessões </w:t>
            </w:r>
          </w:p>
          <w:p w14:paraId="160AB762" w14:textId="2F332759" w:rsidR="002A0AD7" w:rsidRPr="00755B0D" w:rsidRDefault="002A0AD7" w:rsidP="008F2210">
            <w:pPr>
              <w:pStyle w:val="Ttulo4"/>
              <w:rPr>
                <w:rFonts w:ascii="Gadugi" w:hAnsi="Gadugi"/>
                <w:color w:val="0070C0"/>
              </w:rPr>
            </w:pPr>
            <w:r>
              <w:rPr>
                <w:rFonts w:ascii="Gadugi" w:hAnsi="Gadugi"/>
              </w:rPr>
              <w:t>Duração de cada sessão:</w:t>
            </w:r>
            <w:r w:rsidR="00722778">
              <w:rPr>
                <w:rFonts w:ascii="Gadugi" w:hAnsi="Gadugi"/>
              </w:rPr>
              <w:t xml:space="preserve"> </w:t>
            </w:r>
            <w:r w:rsidR="007D4C75">
              <w:rPr>
                <w:rFonts w:ascii="Gadugi" w:hAnsi="Gadugi"/>
                <w:color w:val="000000" w:themeColor="text1"/>
              </w:rPr>
              <w:t>2</w:t>
            </w:r>
            <w:r w:rsidR="00722778" w:rsidRPr="00C46A7F">
              <w:rPr>
                <w:rFonts w:ascii="Gadugi" w:hAnsi="Gadugi"/>
                <w:color w:val="000000" w:themeColor="text1"/>
              </w:rPr>
              <w:t xml:space="preserve"> horas</w:t>
            </w:r>
          </w:p>
          <w:p w14:paraId="3429F8AE" w14:textId="77777777" w:rsidR="00BC7BCC" w:rsidRDefault="00722778" w:rsidP="008F2210">
            <w:pPr>
              <w:pStyle w:val="Ttulo4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Formato: </w:t>
            </w:r>
            <w:r w:rsidRPr="00C46A7F">
              <w:rPr>
                <w:rFonts w:ascii="Gadugi" w:hAnsi="Gadugi"/>
                <w:caps w:val="0"/>
                <w:color w:val="000000" w:themeColor="text1"/>
              </w:rPr>
              <w:t>E-learning</w:t>
            </w:r>
          </w:p>
          <w:p w14:paraId="4935E907" w14:textId="71E66E2B" w:rsidR="00EB2133" w:rsidRPr="00C46A7F" w:rsidRDefault="00EB2133" w:rsidP="008F2210">
            <w:pPr>
              <w:pStyle w:val="Ttulo4"/>
              <w:rPr>
                <w:rFonts w:ascii="Gadugi" w:hAnsi="Gadugi"/>
                <w:caps w:val="0"/>
                <w:color w:val="000000" w:themeColor="text1"/>
              </w:rPr>
            </w:pPr>
            <w:r>
              <w:rPr>
                <w:rFonts w:ascii="Gadugi" w:hAnsi="Gadugi"/>
              </w:rPr>
              <w:t xml:space="preserve">Plataforma: </w:t>
            </w:r>
            <w:r w:rsidR="00C46A7F" w:rsidRPr="00C46A7F">
              <w:rPr>
                <w:rFonts w:ascii="Gadugi" w:hAnsi="Gadugi"/>
                <w:color w:val="000000" w:themeColor="text1"/>
              </w:rPr>
              <w:t>Zoom</w:t>
            </w:r>
          </w:p>
          <w:p w14:paraId="343985C3" w14:textId="3D2C01BA" w:rsidR="00EB2133" w:rsidRDefault="00EB2133" w:rsidP="008F2210">
            <w:pPr>
              <w:pStyle w:val="Ttulo4"/>
              <w:rPr>
                <w:rFonts w:ascii="Gadugi" w:hAnsi="Gadugi"/>
                <w:caps w:val="0"/>
              </w:rPr>
            </w:pPr>
            <w:r>
              <w:rPr>
                <w:rFonts w:ascii="Gadugi" w:hAnsi="Gadugi"/>
                <w:caps w:val="0"/>
              </w:rPr>
              <w:t>DATAS DE REALIZAÇÃO</w:t>
            </w:r>
            <w:r w:rsidR="00F60D2B" w:rsidRPr="00F60D2B">
              <w:rPr>
                <w:rFonts w:ascii="Gadugi" w:hAnsi="Gadugi"/>
                <w:caps w:val="0"/>
                <w:color w:val="C00000"/>
              </w:rPr>
              <w:t>*</w:t>
            </w:r>
            <w:r>
              <w:rPr>
                <w:rFonts w:ascii="Gadugi" w:hAnsi="Gadugi"/>
                <w:caps w:val="0"/>
              </w:rPr>
              <w:t>:</w:t>
            </w:r>
            <w:r w:rsidR="00722778">
              <w:rPr>
                <w:rFonts w:ascii="Gadugi" w:hAnsi="Gadugi"/>
                <w:caps w:val="0"/>
              </w:rPr>
              <w:t xml:space="preserve"> </w:t>
            </w:r>
            <w:r w:rsidR="00F67FA9" w:rsidRPr="00F67FA9">
              <w:rPr>
                <w:rFonts w:ascii="Gadugi" w:hAnsi="Gadugi"/>
                <w:caps w:val="0"/>
              </w:rPr>
              <w:t>10, 12, 14, 17, 19, 21</w:t>
            </w:r>
            <w:r w:rsidR="00F67FA9">
              <w:rPr>
                <w:rFonts w:ascii="Gadugi" w:hAnsi="Gadugi"/>
                <w:caps w:val="0"/>
              </w:rPr>
              <w:t xml:space="preserve"> </w:t>
            </w:r>
            <w:proofErr w:type="gramStart"/>
            <w:r w:rsidR="00F67FA9">
              <w:rPr>
                <w:rFonts w:ascii="Gadugi" w:hAnsi="Gadugi"/>
                <w:caps w:val="0"/>
              </w:rPr>
              <w:t>Maio</w:t>
            </w:r>
            <w:proofErr w:type="gramEnd"/>
          </w:p>
          <w:p w14:paraId="1DCD69FA" w14:textId="514D83AD" w:rsidR="00EB2133" w:rsidRDefault="00EB2133" w:rsidP="008F2210">
            <w:pPr>
              <w:pStyle w:val="Ttulo4"/>
              <w:rPr>
                <w:rFonts w:ascii="Gadugi" w:hAnsi="Gadugi"/>
                <w:caps w:val="0"/>
              </w:rPr>
            </w:pPr>
            <w:r>
              <w:rPr>
                <w:rFonts w:ascii="Gadugi" w:hAnsi="Gadugi"/>
                <w:caps w:val="0"/>
              </w:rPr>
              <w:t>HORÁRIO(S)</w:t>
            </w:r>
            <w:r w:rsidR="00F60D2B" w:rsidRPr="00F60D2B">
              <w:rPr>
                <w:rFonts w:ascii="Gadugi" w:hAnsi="Gadugi"/>
                <w:caps w:val="0"/>
                <w:color w:val="C00000"/>
              </w:rPr>
              <w:t>*</w:t>
            </w:r>
            <w:r>
              <w:rPr>
                <w:rFonts w:ascii="Gadugi" w:hAnsi="Gadugi"/>
                <w:caps w:val="0"/>
              </w:rPr>
              <w:t>:</w:t>
            </w:r>
            <w:r w:rsidR="00C46A7F">
              <w:rPr>
                <w:rFonts w:ascii="Gadugi" w:hAnsi="Gadugi"/>
                <w:caps w:val="0"/>
              </w:rPr>
              <w:t xml:space="preserve"> </w:t>
            </w:r>
            <w:r w:rsidR="00F67FA9">
              <w:rPr>
                <w:rFonts w:ascii="Gadugi" w:hAnsi="Gadugi"/>
                <w:caps w:val="0"/>
              </w:rPr>
              <w:t>10</w:t>
            </w:r>
            <w:r w:rsidR="00C46A7F">
              <w:rPr>
                <w:rFonts w:ascii="Gadugi" w:hAnsi="Gadugi"/>
                <w:caps w:val="0"/>
              </w:rPr>
              <w:t>:00h – 1</w:t>
            </w:r>
            <w:r w:rsidR="00F67FA9">
              <w:rPr>
                <w:rFonts w:ascii="Gadugi" w:hAnsi="Gadugi"/>
                <w:caps w:val="0"/>
              </w:rPr>
              <w:t>2</w:t>
            </w:r>
            <w:r w:rsidR="00C46A7F">
              <w:rPr>
                <w:rFonts w:ascii="Gadugi" w:hAnsi="Gadugi"/>
                <w:caps w:val="0"/>
              </w:rPr>
              <w:t>:00h</w:t>
            </w:r>
          </w:p>
          <w:p w14:paraId="6C675104" w14:textId="14CA31D1" w:rsidR="00EB2133" w:rsidRDefault="00EB2133" w:rsidP="008F2210">
            <w:pPr>
              <w:pStyle w:val="Ttulo4"/>
              <w:rPr>
                <w:rFonts w:ascii="Gadugi" w:hAnsi="Gadugi"/>
              </w:rPr>
            </w:pPr>
            <w:r>
              <w:rPr>
                <w:rFonts w:ascii="Gadugi" w:hAnsi="Gadugi"/>
                <w:caps w:val="0"/>
              </w:rPr>
              <w:t>VALOR DA INSCRIÇÃO</w:t>
            </w:r>
            <w:r w:rsidR="00F60D2B" w:rsidRPr="00F60D2B">
              <w:rPr>
                <w:rFonts w:ascii="Gadugi" w:hAnsi="Gadugi"/>
                <w:caps w:val="0"/>
                <w:color w:val="C00000"/>
              </w:rPr>
              <w:t>*</w:t>
            </w:r>
            <w:r>
              <w:rPr>
                <w:rFonts w:ascii="Gadugi" w:hAnsi="Gadugi"/>
                <w:caps w:val="0"/>
              </w:rPr>
              <w:t>:</w:t>
            </w:r>
            <w:r w:rsidR="00310425">
              <w:rPr>
                <w:rFonts w:ascii="Gadugi" w:hAnsi="Gadugi"/>
                <w:caps w:val="0"/>
              </w:rPr>
              <w:t xml:space="preserve"> 1</w:t>
            </w:r>
            <w:r w:rsidR="00C66CEA">
              <w:rPr>
                <w:rFonts w:ascii="Gadugi" w:hAnsi="Gadugi"/>
                <w:caps w:val="0"/>
              </w:rPr>
              <w:t>9</w:t>
            </w:r>
            <w:r w:rsidR="00310425">
              <w:rPr>
                <w:rFonts w:ascii="Gadugi" w:hAnsi="Gadugi"/>
                <w:caps w:val="0"/>
              </w:rPr>
              <w:t>0 € + iva</w:t>
            </w:r>
          </w:p>
          <w:p w14:paraId="529C054E" w14:textId="77777777" w:rsidR="002A0AD7" w:rsidRDefault="002A0AD7" w:rsidP="008F2210">
            <w:pPr>
              <w:pStyle w:val="Ttulo4"/>
              <w:rPr>
                <w:rFonts w:ascii="Gadugi" w:hAnsi="Gadugi"/>
              </w:rPr>
            </w:pPr>
          </w:p>
          <w:p w14:paraId="46846F1B" w14:textId="77777777" w:rsidR="002A0AD7" w:rsidRPr="00F60D2B" w:rsidRDefault="002A0AD7" w:rsidP="008F2210">
            <w:pPr>
              <w:pStyle w:val="Ttulo4"/>
              <w:rPr>
                <w:rFonts w:ascii="Gadugi" w:hAnsi="Gadugi"/>
                <w:b/>
                <w:bCs/>
              </w:rPr>
            </w:pPr>
            <w:r w:rsidRPr="00F60D2B">
              <w:rPr>
                <w:rFonts w:ascii="Gadugi" w:hAnsi="Gadugi"/>
                <w:b/>
                <w:bCs/>
              </w:rPr>
              <w:t xml:space="preserve">Breve </w:t>
            </w:r>
            <w:r w:rsidR="00473590" w:rsidRPr="00F60D2B">
              <w:rPr>
                <w:rFonts w:ascii="Gadugi" w:hAnsi="Gadugi"/>
                <w:b/>
                <w:bCs/>
              </w:rPr>
              <w:t>Apresentação</w:t>
            </w:r>
            <w:r w:rsidRPr="00F60D2B">
              <w:rPr>
                <w:rFonts w:ascii="Gadugi" w:hAnsi="Gadugi"/>
                <w:b/>
                <w:bCs/>
              </w:rPr>
              <w:t xml:space="preserve"> do curso/workshop:</w:t>
            </w:r>
          </w:p>
          <w:p w14:paraId="61A73C9E" w14:textId="77777777" w:rsidR="00473590" w:rsidRPr="00473590" w:rsidRDefault="00473590" w:rsidP="008F2210">
            <w:pPr>
              <w:pStyle w:val="Ttulo4"/>
              <w:rPr>
                <w:rFonts w:ascii="Gadugi" w:hAnsi="Gadugi"/>
                <w:sz w:val="10"/>
                <w:szCs w:val="10"/>
              </w:rPr>
            </w:pPr>
          </w:p>
          <w:tbl>
            <w:tblPr>
              <w:tblStyle w:val="TabelacomGrelha"/>
              <w:tblW w:w="664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6642"/>
            </w:tblGrid>
            <w:tr w:rsidR="002A0AD7" w14:paraId="4D60816A" w14:textId="77777777" w:rsidTr="009A4650">
              <w:trPr>
                <w:trHeight w:val="3730"/>
              </w:trPr>
              <w:tc>
                <w:tcPr>
                  <w:tcW w:w="6642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auto"/>
                    <w:right w:val="single" w:sz="4" w:space="0" w:color="C00000"/>
                  </w:tcBorders>
                </w:tcPr>
                <w:p w14:paraId="67CD631F" w14:textId="23B0198C" w:rsidR="002A0AD7" w:rsidRDefault="00995E79" w:rsidP="00080716">
                  <w:pPr>
                    <w:pStyle w:val="Ttulo4"/>
                    <w:framePr w:hSpace="141" w:wrap="around" w:vAnchor="text" w:hAnchor="margin" w:y="469"/>
                    <w:suppressOverlap/>
                    <w:outlineLvl w:val="3"/>
                    <w:rPr>
                      <w:rFonts w:ascii="Gadugi" w:hAnsi="Gadugi"/>
                    </w:rPr>
                  </w:pPr>
                  <w:r w:rsidRPr="00995E79">
                    <w:rPr>
                      <w:rFonts w:ascii="Gadugi" w:hAnsi="Gadugi"/>
                      <w:caps w:val="0"/>
                    </w:rPr>
                    <w:t xml:space="preserve">Neste curso desejamos elevar as suas competências </w:t>
                  </w:r>
                  <w:r w:rsidR="009A4650">
                    <w:rPr>
                      <w:rFonts w:ascii="Gadugi" w:hAnsi="Gadugi"/>
                      <w:caps w:val="0"/>
                    </w:rPr>
                    <w:t>sobre</w:t>
                  </w:r>
                  <w:r w:rsidR="00080716">
                    <w:rPr>
                      <w:rFonts w:ascii="Gadugi" w:hAnsi="Gadugi"/>
                      <w:caps w:val="0"/>
                    </w:rPr>
                    <w:t xml:space="preserve"> </w:t>
                  </w:r>
                  <w:r w:rsidR="009A4650">
                    <w:rPr>
                      <w:rFonts w:ascii="Gadugi" w:hAnsi="Gadugi"/>
                      <w:caps w:val="0"/>
                    </w:rPr>
                    <w:t>Procurement, obtendo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 </w:t>
                  </w:r>
                  <w:r w:rsidR="00755B0D">
                    <w:rPr>
                      <w:rFonts w:ascii="Gadugi" w:hAnsi="Gadugi"/>
                      <w:caps w:val="0"/>
                    </w:rPr>
                    <w:t xml:space="preserve">da melhoria 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dessa (crítica) atividade </w:t>
                  </w:r>
                  <w:r w:rsidR="00755B0D">
                    <w:rPr>
                      <w:rFonts w:ascii="Gadugi" w:hAnsi="Gadugi"/>
                      <w:caps w:val="0"/>
                    </w:rPr>
                    <w:t xml:space="preserve">– e </w:t>
                  </w:r>
                  <w:r w:rsidRPr="00995E79">
                    <w:rPr>
                      <w:rFonts w:ascii="Gadugi" w:hAnsi="Gadugi"/>
                      <w:caps w:val="0"/>
                    </w:rPr>
                    <w:t>permanente “mola de contacto” que dá corpo à satisfação da necess</w:t>
                  </w:r>
                  <w:r w:rsidR="00755B0D">
                    <w:rPr>
                      <w:rFonts w:ascii="Gadugi" w:hAnsi="Gadugi"/>
                      <w:caps w:val="0"/>
                    </w:rPr>
                    <w:t xml:space="preserve">idade do nosso cliente interno – </w:t>
                  </w:r>
                  <w:r w:rsidR="009A4650">
                    <w:rPr>
                      <w:rFonts w:ascii="Gadugi" w:hAnsi="Gadugi"/>
                      <w:caps w:val="0"/>
                    </w:rPr>
                    <w:t>poupanças ao nível dos recursos e custos, potenciando uma</w:t>
                  </w:r>
                  <w:r w:rsidR="00755B0D">
                    <w:rPr>
                      <w:rFonts w:ascii="Gadugi" w:hAnsi="Gadugi"/>
                      <w:caps w:val="0"/>
                    </w:rPr>
                    <w:t xml:space="preserve"> melhoria </w:t>
                  </w:r>
                  <w:r w:rsidR="009A4650">
                    <w:rPr>
                      <w:rFonts w:ascii="Gadugi" w:hAnsi="Gadugi"/>
                      <w:caps w:val="0"/>
                    </w:rPr>
                    <w:t xml:space="preserve">do desempenho organizacional. 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A </w:t>
                  </w:r>
                  <w:r w:rsidR="009A4650">
                    <w:rPr>
                      <w:rFonts w:ascii="Gadugi" w:hAnsi="Gadugi"/>
                      <w:caps w:val="0"/>
                    </w:rPr>
                    <w:t>“</w:t>
                  </w:r>
                  <w:r w:rsidRPr="00995E79">
                    <w:rPr>
                      <w:rFonts w:ascii="Gadugi" w:hAnsi="Gadugi"/>
                      <w:caps w:val="0"/>
                    </w:rPr>
                    <w:t>Logística não dorme</w:t>
                  </w:r>
                  <w:r w:rsidR="009A4650">
                    <w:rPr>
                      <w:rFonts w:ascii="Gadugi" w:hAnsi="Gadugi"/>
                      <w:caps w:val="0"/>
                    </w:rPr>
                    <w:t>”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, porque deve parar (estar parado) o Procurement? </w:t>
                  </w:r>
                  <w:r w:rsidR="009A4650">
                    <w:rPr>
                      <w:rFonts w:ascii="Gadugi" w:hAnsi="Gadugi"/>
                      <w:caps w:val="0"/>
                    </w:rPr>
                    <w:t xml:space="preserve">Acompanhe-nos nesta formação, a qual 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enquadrará os recentes desafios no abastecimento fruto da pandemia, este mundo VUCA </w:t>
                  </w:r>
                  <w:r w:rsidR="00C46A7F">
                    <w:rPr>
                      <w:rFonts w:ascii="Gadugi" w:hAnsi="Gadugi"/>
                      <w:caps w:val="0"/>
                    </w:rPr>
                    <w:t>(</w:t>
                  </w:r>
                  <w:r w:rsidR="00C46A7F" w:rsidRPr="00C46A7F">
                    <w:rPr>
                      <w:rFonts w:ascii="Gadugi" w:hAnsi="Gadugi"/>
                      <w:caps w:val="0"/>
                    </w:rPr>
                    <w:t>Volatility, uncertainty, complexity and ambiguity)</w:t>
                  </w:r>
                  <w:r w:rsidR="00C46A7F">
                    <w:rPr>
                      <w:rFonts w:ascii="Gadugi" w:hAnsi="Gadugi"/>
                      <w:caps w:val="0"/>
                    </w:rPr>
                    <w:t xml:space="preserve"> 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pleno de </w:t>
                  </w:r>
                  <w:r w:rsidR="00C46A7F" w:rsidRPr="00995E79">
                    <w:rPr>
                      <w:rFonts w:ascii="Gadugi" w:hAnsi="Gadugi"/>
                      <w:caps w:val="0"/>
                    </w:rPr>
                    <w:t>constrangimentos,</w:t>
                  </w:r>
                  <w:r w:rsidRPr="00995E79">
                    <w:rPr>
                      <w:rFonts w:ascii="Gadugi" w:hAnsi="Gadugi"/>
                      <w:caps w:val="0"/>
                    </w:rPr>
                    <w:t xml:space="preserve"> mas, também, de (boas) oportunidades, os pressupostos de/para uma negociação vantajosa e… seja o agente de mudança dentro da sua organização.</w:t>
                  </w:r>
                </w:p>
              </w:tc>
            </w:tr>
          </w:tbl>
          <w:p w14:paraId="0A51A198" w14:textId="33089DD4" w:rsidR="002A0AD7" w:rsidRDefault="002A0AD7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6C9B92B9" w14:textId="2758B2B4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10CC61A9" w14:textId="0BCB41B3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0FA43770" w14:textId="29EF7B23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6353B113" w14:textId="1CBD0B0F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1B5DFA2B" w14:textId="7F53148A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3147F8EE" w14:textId="3125939C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099C96A6" w14:textId="574C2303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1EE81996" w14:textId="492A4DC2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76F5E324" w14:textId="5217C9D9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75A767B7" w14:textId="3242C82C" w:rsidR="00C46A7F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47062104" w14:textId="77777777" w:rsidR="00C46A7F" w:rsidRPr="00473590" w:rsidRDefault="00C46A7F" w:rsidP="008F2210">
            <w:pPr>
              <w:pStyle w:val="Ttulo4"/>
              <w:rPr>
                <w:rFonts w:ascii="Gadugi" w:hAnsi="Gadugi"/>
                <w:sz w:val="16"/>
                <w:szCs w:val="16"/>
              </w:rPr>
            </w:pPr>
          </w:p>
          <w:p w14:paraId="78B0EEC6" w14:textId="77777777" w:rsidR="002A0AD7" w:rsidRPr="00F60D2B" w:rsidRDefault="00473590" w:rsidP="008F2210">
            <w:pPr>
              <w:pStyle w:val="Ttulo4"/>
              <w:rPr>
                <w:rFonts w:ascii="Gadugi" w:hAnsi="Gadugi"/>
                <w:b/>
                <w:bCs/>
              </w:rPr>
            </w:pPr>
            <w:r w:rsidRPr="00F60D2B">
              <w:rPr>
                <w:rFonts w:ascii="Gadugi" w:hAnsi="Gadugi"/>
                <w:b/>
                <w:bCs/>
              </w:rPr>
              <w:t>Pontos fortes/Argumentos Marketing:</w:t>
            </w:r>
          </w:p>
          <w:p w14:paraId="36C528BA" w14:textId="77777777" w:rsidR="00473590" w:rsidRPr="00473590" w:rsidRDefault="00473590" w:rsidP="008F2210">
            <w:pPr>
              <w:pStyle w:val="Ttulo4"/>
              <w:rPr>
                <w:rFonts w:ascii="Gadugi" w:hAnsi="Gadugi"/>
                <w:sz w:val="10"/>
                <w:szCs w:val="10"/>
              </w:rPr>
            </w:pPr>
          </w:p>
          <w:tbl>
            <w:tblPr>
              <w:tblStyle w:val="TabelacomGrelha"/>
              <w:tblW w:w="664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6642"/>
            </w:tblGrid>
            <w:tr w:rsidR="00473590" w14:paraId="6A64B9D1" w14:textId="77777777" w:rsidTr="009A4650">
              <w:trPr>
                <w:trHeight w:val="1925"/>
              </w:trPr>
              <w:tc>
                <w:tcPr>
                  <w:tcW w:w="6642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14:paraId="44B838B8" w14:textId="35D0C2E3" w:rsidR="00BC7BCC" w:rsidRPr="00823233" w:rsidRDefault="00995E79" w:rsidP="00080716">
                  <w:pPr>
                    <w:pStyle w:val="Ttulo4"/>
                    <w:framePr w:hSpace="141" w:wrap="around" w:vAnchor="text" w:hAnchor="margin" w:y="469"/>
                    <w:suppressOverlap/>
                    <w:outlineLvl w:val="3"/>
                    <w:rPr>
                      <w:rFonts w:ascii="Gadugi" w:hAnsi="Gadugi"/>
                      <w:caps w:val="0"/>
                    </w:rPr>
                  </w:pPr>
                  <w:r>
                    <w:rPr>
                      <w:rFonts w:ascii="Gadugi" w:hAnsi="Gadugi"/>
                      <w:caps w:val="0"/>
                    </w:rPr>
                    <w:t>» Procurement como área funcional / atividade de elevado impacto nas melhoria</w:t>
                  </w:r>
                  <w:r w:rsidR="00080716">
                    <w:rPr>
                      <w:rFonts w:ascii="Gadugi" w:hAnsi="Gadugi"/>
                      <w:caps w:val="0"/>
                    </w:rPr>
                    <w:t>s</w:t>
                  </w:r>
                  <w:r>
                    <w:rPr>
                      <w:rFonts w:ascii="Gadugi" w:hAnsi="Gadugi"/>
                      <w:caps w:val="0"/>
                    </w:rPr>
                    <w:t xml:space="preserve"> do setor de compras, no controlo custos e na melhoria de eficiências operacionais, pela diminuição do tempo despendido, aumento da transparência processual e organização documental de todos os documentos gerados, entre outras vantagens.</w:t>
                  </w:r>
                </w:p>
              </w:tc>
            </w:tr>
          </w:tbl>
          <w:p w14:paraId="35397200" w14:textId="77777777" w:rsidR="00473590" w:rsidRPr="002A0AD7" w:rsidRDefault="00473590" w:rsidP="008F2210">
            <w:pPr>
              <w:pStyle w:val="Ttulo4"/>
              <w:ind w:left="-3828"/>
              <w:rPr>
                <w:rFonts w:ascii="Gadugi" w:hAnsi="Gadugi"/>
              </w:rPr>
            </w:pPr>
          </w:p>
        </w:tc>
      </w:tr>
    </w:tbl>
    <w:p w14:paraId="15D15D9F" w14:textId="77777777" w:rsidR="00995E79" w:rsidRDefault="00995E79" w:rsidP="00473590">
      <w:pPr>
        <w:rPr>
          <w:rFonts w:ascii="Gadugi" w:hAnsi="Gadugi"/>
        </w:rPr>
      </w:pPr>
    </w:p>
    <w:p w14:paraId="49E900D4" w14:textId="77777777" w:rsidR="00621FD0" w:rsidRPr="00F60D2B" w:rsidRDefault="00BC7BCC" w:rsidP="00473590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>CONTEÚDOS ABORDADOS (por sessão- incluir avaliação se houver):</w:t>
      </w:r>
    </w:p>
    <w:p w14:paraId="0AD1AF31" w14:textId="77777777" w:rsidR="00BC7BCC" w:rsidRPr="00BC7BCC" w:rsidRDefault="00BC7BCC" w:rsidP="00473590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BC7BCC" w14:paraId="6CD83144" w14:textId="77777777" w:rsidTr="009A4650">
        <w:trPr>
          <w:trHeight w:val="5703"/>
        </w:trPr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93AAD0A" w14:textId="77777777" w:rsidR="00995E79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1. Enquadramento &amp; Up-to-Date Logístico; </w:t>
            </w:r>
          </w:p>
          <w:p w14:paraId="4B0D21FD" w14:textId="77777777" w:rsidR="00995E79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2. O Mundo em Mudança (VUCA World); </w:t>
            </w:r>
          </w:p>
          <w:p w14:paraId="51DDBA14" w14:textId="77777777" w:rsidR="00995E79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3. As Compras: a realidade vs. constrangimentos e oportunidades; </w:t>
            </w:r>
          </w:p>
          <w:p w14:paraId="423882EF" w14:textId="77777777" w:rsidR="00995E79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4. Abordagem à Gestão de Fornecedores (fidelização e qualificação); </w:t>
            </w:r>
          </w:p>
          <w:p w14:paraId="0D03D35C" w14:textId="77777777" w:rsidR="00995E79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5. As 6 Estratégias Fundamentais de Compras; </w:t>
            </w:r>
          </w:p>
          <w:p w14:paraId="66D01D4D" w14:textId="77777777" w:rsidR="0087581C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6. Procurement; </w:t>
            </w:r>
          </w:p>
          <w:p w14:paraId="59010B9B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>Comprar vs. Aprovisionar: “como”, “quando” e “quem</w:t>
            </w:r>
            <w:proofErr w:type="gramStart"/>
            <w:r w:rsidR="00995E79" w:rsidRPr="00995E79">
              <w:rPr>
                <w:rFonts w:ascii="Gadugi" w:eastAsiaTheme="majorEastAsia" w:hAnsi="Gadugi" w:cstheme="majorBidi"/>
                <w:iCs/>
              </w:rPr>
              <w:t>”?;</w:t>
            </w:r>
            <w:proofErr w:type="gramEnd"/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 </w:t>
            </w:r>
          </w:p>
          <w:p w14:paraId="18272416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Conceito, atividades e modalidades; </w:t>
            </w:r>
          </w:p>
          <w:p w14:paraId="30A00D40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Procurement Internacional: o que me poderão </w:t>
            </w:r>
            <w:proofErr w:type="gramStart"/>
            <w:r w:rsidR="00995E79" w:rsidRPr="00995E79">
              <w:rPr>
                <w:rFonts w:ascii="Gadugi" w:eastAsiaTheme="majorEastAsia" w:hAnsi="Gadugi" w:cstheme="majorBidi"/>
                <w:iCs/>
              </w:rPr>
              <w:t>pedir?;</w:t>
            </w:r>
            <w:proofErr w:type="gramEnd"/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 </w:t>
            </w:r>
          </w:p>
          <w:p w14:paraId="07291F01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Check-Lists operacionais de contratação: técnica, contratual e comercial; </w:t>
            </w:r>
          </w:p>
          <w:p w14:paraId="4F97192B" w14:textId="77777777" w:rsidR="00995E79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Análise de Case-Study (RFP); </w:t>
            </w:r>
          </w:p>
          <w:p w14:paraId="72AD5C1D" w14:textId="77777777" w:rsidR="0087581C" w:rsidRDefault="00995E79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95E79">
              <w:rPr>
                <w:rFonts w:ascii="Gadugi" w:eastAsiaTheme="majorEastAsia" w:hAnsi="Gadugi" w:cstheme="majorBidi"/>
                <w:iCs/>
              </w:rPr>
              <w:t xml:space="preserve">7. Negociação </w:t>
            </w:r>
          </w:p>
          <w:p w14:paraId="7FB3A809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Princípios e Etapas de uma Negociação; </w:t>
            </w:r>
          </w:p>
          <w:p w14:paraId="2A4269DE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Estratégias e Tácticas Negociais; </w:t>
            </w:r>
          </w:p>
          <w:p w14:paraId="50E42238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O Perfil do Negociador; </w:t>
            </w:r>
          </w:p>
          <w:p w14:paraId="5B019D80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 xml:space="preserve">As 8 Principais competências de/em Negociação; </w:t>
            </w:r>
          </w:p>
          <w:p w14:paraId="68042B90" w14:textId="77777777" w:rsidR="00BC7BC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--- </w:t>
            </w:r>
            <w:r w:rsidR="00995E79" w:rsidRPr="00995E79">
              <w:rPr>
                <w:rFonts w:ascii="Gadugi" w:eastAsiaTheme="majorEastAsia" w:hAnsi="Gadugi" w:cstheme="majorBidi"/>
                <w:iCs/>
              </w:rPr>
              <w:t>Caso Prático.</w:t>
            </w:r>
          </w:p>
          <w:p w14:paraId="03081B04" w14:textId="77777777" w:rsidR="009A4650" w:rsidRPr="009A4650" w:rsidRDefault="009A4650" w:rsidP="00BC7BCC">
            <w:pPr>
              <w:rPr>
                <w:rFonts w:ascii="Gadugi" w:eastAsiaTheme="majorEastAsia" w:hAnsi="Gadugi" w:cstheme="majorBidi"/>
                <w:iCs/>
                <w:sz w:val="14"/>
              </w:rPr>
            </w:pPr>
          </w:p>
          <w:p w14:paraId="69012AEA" w14:textId="77777777" w:rsidR="009A4650" w:rsidRPr="009A4650" w:rsidRDefault="009A4650" w:rsidP="00BC7BCC">
            <w:pPr>
              <w:rPr>
                <w:rFonts w:ascii="Gadugi" w:eastAsiaTheme="majorEastAsia" w:hAnsi="Gadugi" w:cstheme="majorBidi"/>
                <w:iCs/>
              </w:rPr>
            </w:pPr>
            <w:r w:rsidRPr="009A4650">
              <w:rPr>
                <w:rFonts w:ascii="Gadugi" w:eastAsiaTheme="majorEastAsia" w:hAnsi="Gadugi" w:cstheme="majorBidi"/>
                <w:i/>
                <w:iCs/>
                <w:sz w:val="24"/>
              </w:rPr>
              <w:t>Avaliação</w:t>
            </w:r>
            <w:r>
              <w:rPr>
                <w:rFonts w:ascii="Gadugi" w:eastAsiaTheme="majorEastAsia" w:hAnsi="Gadugi" w:cstheme="majorBidi"/>
                <w:iCs/>
              </w:rPr>
              <w:t>: curso sem avaliação quantitativa.</w:t>
            </w:r>
          </w:p>
        </w:tc>
      </w:tr>
    </w:tbl>
    <w:p w14:paraId="3CE701E1" w14:textId="77777777" w:rsidR="009A4650" w:rsidRDefault="009A4650" w:rsidP="00473590">
      <w:pPr>
        <w:rPr>
          <w:rFonts w:ascii="Gadugi" w:hAnsi="Gadugi"/>
          <w:sz w:val="16"/>
          <w:szCs w:val="16"/>
        </w:rPr>
      </w:pPr>
    </w:p>
    <w:p w14:paraId="053FD81A" w14:textId="77777777" w:rsidR="009A4650" w:rsidRPr="008F2210" w:rsidRDefault="009A4650" w:rsidP="00473590">
      <w:pPr>
        <w:rPr>
          <w:rFonts w:ascii="Gadugi" w:hAnsi="Gadugi"/>
          <w:sz w:val="16"/>
          <w:szCs w:val="16"/>
        </w:rPr>
      </w:pPr>
    </w:p>
    <w:p w14:paraId="7D521C3B" w14:textId="77777777" w:rsidR="00BC7BCC" w:rsidRPr="00F60D2B" w:rsidRDefault="00BC7BCC" w:rsidP="00BC7BCC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>OBJETIVOS GERAIS (no final do curso/workshop, o formando será capaz de):</w:t>
      </w:r>
    </w:p>
    <w:p w14:paraId="52120BE1" w14:textId="77777777" w:rsidR="00BC7BCC" w:rsidRPr="00BC7BCC" w:rsidRDefault="00BC7BCC" w:rsidP="00BC7BCC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BC7BCC" w14:paraId="2967A841" w14:textId="77777777" w:rsidTr="0087581C">
        <w:trPr>
          <w:trHeight w:val="2838"/>
        </w:trPr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95E87BD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 xml:space="preserve">Consolidar conhecimentos e terminologias no âmbito da Logística e Cadeia de Abastecimento (Supply Chain); </w:t>
            </w:r>
          </w:p>
          <w:p w14:paraId="5A8A1EB2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 xml:space="preserve">Conhecer a importância da função “Compras”; </w:t>
            </w:r>
          </w:p>
          <w:p w14:paraId="7FC885FA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 xml:space="preserve">(re)Conhecer a existência de um novo quadro logístico e os desafios organizacionais ao abastecimento (por via do Covid-19); </w:t>
            </w:r>
          </w:p>
          <w:p w14:paraId="4AC8B690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>Conhecer, escolher e aplicar a modalidade de Procurement mais adequada a cada nec</w:t>
            </w:r>
            <w:r>
              <w:rPr>
                <w:rFonts w:ascii="Gadugi" w:eastAsiaTheme="majorEastAsia" w:hAnsi="Gadugi" w:cstheme="majorBidi"/>
                <w:iCs/>
              </w:rPr>
              <w:t xml:space="preserve">essidade interna; * </w:t>
            </w:r>
            <w:r w:rsidRPr="0087581C">
              <w:rPr>
                <w:rFonts w:ascii="Gadugi" w:eastAsiaTheme="majorEastAsia" w:hAnsi="Gadugi" w:cstheme="majorBidi"/>
                <w:iCs/>
              </w:rPr>
              <w:t xml:space="preserve">Definir claramente o termo Procurement, onde se aplica e os conceitos que o mesmo engloba; </w:t>
            </w:r>
          </w:p>
          <w:p w14:paraId="11109E23" w14:textId="77777777" w:rsidR="0087581C" w:rsidRDefault="0087581C" w:rsidP="00BC7BCC">
            <w:pPr>
              <w:rPr>
                <w:rFonts w:ascii="Gadugi" w:eastAsiaTheme="majorEastAsia" w:hAnsi="Gadugi" w:cstheme="majorBidi"/>
                <w:iCs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 xml:space="preserve">Identificar os princípios base de uma negociação; </w:t>
            </w:r>
          </w:p>
          <w:p w14:paraId="458F66CD" w14:textId="77777777" w:rsidR="00BC7BCC" w:rsidRDefault="0087581C" w:rsidP="00BC7BCC">
            <w:pPr>
              <w:rPr>
                <w:rFonts w:ascii="Gadugi" w:hAnsi="Gadugi"/>
              </w:rPr>
            </w:pPr>
            <w:r>
              <w:rPr>
                <w:rFonts w:ascii="Gadugi" w:eastAsiaTheme="majorEastAsia" w:hAnsi="Gadugi" w:cstheme="majorBidi"/>
                <w:iCs/>
              </w:rPr>
              <w:t xml:space="preserve">* </w:t>
            </w:r>
            <w:r w:rsidRPr="0087581C">
              <w:rPr>
                <w:rFonts w:ascii="Gadugi" w:eastAsiaTheme="majorEastAsia" w:hAnsi="Gadugi" w:cstheme="majorBidi"/>
                <w:iCs/>
              </w:rPr>
              <w:t>Apropriar conhecimento das técnicas e táticas negociais base em contexto de compra(s)</w:t>
            </w:r>
          </w:p>
        </w:tc>
      </w:tr>
    </w:tbl>
    <w:p w14:paraId="08AEA108" w14:textId="77777777" w:rsidR="009A4650" w:rsidRDefault="009A4650" w:rsidP="00473590">
      <w:pPr>
        <w:rPr>
          <w:sz w:val="16"/>
          <w:szCs w:val="16"/>
        </w:rPr>
      </w:pPr>
    </w:p>
    <w:p w14:paraId="2E645419" w14:textId="512D78E8" w:rsidR="009A4650" w:rsidRDefault="009A4650" w:rsidP="00473590">
      <w:pPr>
        <w:rPr>
          <w:sz w:val="16"/>
          <w:szCs w:val="16"/>
        </w:rPr>
      </w:pPr>
    </w:p>
    <w:p w14:paraId="5884500B" w14:textId="66FFA82F" w:rsidR="00C46A7F" w:rsidRDefault="00C46A7F" w:rsidP="00473590">
      <w:pPr>
        <w:rPr>
          <w:sz w:val="16"/>
          <w:szCs w:val="16"/>
        </w:rPr>
      </w:pPr>
    </w:p>
    <w:p w14:paraId="78E40C61" w14:textId="5FBBE85C" w:rsidR="00C46A7F" w:rsidRDefault="00C46A7F" w:rsidP="00473590">
      <w:pPr>
        <w:rPr>
          <w:sz w:val="16"/>
          <w:szCs w:val="16"/>
        </w:rPr>
      </w:pPr>
    </w:p>
    <w:p w14:paraId="46CE0CD4" w14:textId="69CF0112" w:rsidR="00C46A7F" w:rsidRDefault="00C46A7F" w:rsidP="00473590">
      <w:pPr>
        <w:rPr>
          <w:sz w:val="16"/>
          <w:szCs w:val="16"/>
        </w:rPr>
      </w:pPr>
    </w:p>
    <w:p w14:paraId="45690A7F" w14:textId="69C486BF" w:rsidR="00C46A7F" w:rsidRDefault="00C46A7F" w:rsidP="00473590">
      <w:pPr>
        <w:rPr>
          <w:sz w:val="16"/>
          <w:szCs w:val="16"/>
        </w:rPr>
      </w:pPr>
    </w:p>
    <w:p w14:paraId="33723AB5" w14:textId="40430C1E" w:rsidR="00C46A7F" w:rsidRDefault="00C46A7F" w:rsidP="00473590">
      <w:pPr>
        <w:rPr>
          <w:sz w:val="16"/>
          <w:szCs w:val="16"/>
        </w:rPr>
      </w:pPr>
    </w:p>
    <w:p w14:paraId="6734B6FC" w14:textId="6C5CC473" w:rsidR="00C46A7F" w:rsidRDefault="00C46A7F" w:rsidP="00473590">
      <w:pPr>
        <w:rPr>
          <w:sz w:val="16"/>
          <w:szCs w:val="16"/>
        </w:rPr>
      </w:pPr>
    </w:p>
    <w:p w14:paraId="3DE966FD" w14:textId="3E20D173" w:rsidR="00C46A7F" w:rsidRDefault="00C46A7F" w:rsidP="00473590">
      <w:pPr>
        <w:rPr>
          <w:sz w:val="16"/>
          <w:szCs w:val="16"/>
        </w:rPr>
      </w:pPr>
    </w:p>
    <w:p w14:paraId="0C1004F1" w14:textId="77777777" w:rsidR="00C46A7F" w:rsidRPr="008F2210" w:rsidRDefault="00C46A7F" w:rsidP="00473590">
      <w:pPr>
        <w:rPr>
          <w:sz w:val="16"/>
          <w:szCs w:val="16"/>
        </w:rPr>
      </w:pPr>
    </w:p>
    <w:p w14:paraId="59FB12A8" w14:textId="77777777" w:rsidR="008F2210" w:rsidRPr="00F60D2B" w:rsidRDefault="00EB2133" w:rsidP="008F2210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>Nº DE INTERVALOS PREVISTOS (especificar por sessão)</w:t>
      </w:r>
      <w:r w:rsidR="008F2210" w:rsidRPr="00F60D2B">
        <w:rPr>
          <w:rFonts w:ascii="Gadugi" w:hAnsi="Gadugi"/>
          <w:b/>
          <w:bCs/>
        </w:rPr>
        <w:t>:</w:t>
      </w:r>
    </w:p>
    <w:p w14:paraId="10078D21" w14:textId="77777777" w:rsidR="008F2210" w:rsidRPr="008F2210" w:rsidRDefault="008F2210" w:rsidP="008F2210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F2210" w14:paraId="695A406E" w14:textId="77777777" w:rsidTr="0087581C">
        <w:trPr>
          <w:trHeight w:val="1009"/>
        </w:trPr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BDD327" w14:textId="0B006EFA" w:rsidR="00EB2133" w:rsidRPr="00722778" w:rsidRDefault="00C46A7F" w:rsidP="00722778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</w:t>
            </w:r>
            <w:r w:rsidR="00722778">
              <w:rPr>
                <w:rFonts w:ascii="Gadugi" w:hAnsi="Gadugi"/>
              </w:rPr>
              <w:t>erá efetuado um intervalo de 30 (trinta) minutos.</w:t>
            </w:r>
          </w:p>
        </w:tc>
      </w:tr>
    </w:tbl>
    <w:p w14:paraId="46669DD1" w14:textId="77777777" w:rsidR="009A4650" w:rsidRDefault="009A4650" w:rsidP="00EB2133">
      <w:pPr>
        <w:rPr>
          <w:rFonts w:ascii="Gadugi" w:hAnsi="Gadugi"/>
        </w:rPr>
      </w:pPr>
    </w:p>
    <w:p w14:paraId="69C13D4E" w14:textId="77777777" w:rsidR="00EB2133" w:rsidRPr="00F60D2B" w:rsidRDefault="00EB2133" w:rsidP="00EB2133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>Nº DE EXEMPLOS A APRESENTAR (especificar por sessão):</w:t>
      </w:r>
    </w:p>
    <w:p w14:paraId="3559C622" w14:textId="77777777" w:rsidR="00EB2133" w:rsidRPr="008F2210" w:rsidRDefault="00EB2133" w:rsidP="00EB2133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EB2133" w14:paraId="63A4E0DD" w14:textId="77777777" w:rsidTr="00027D29"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012D64D" w14:textId="77777777" w:rsidR="00EB2133" w:rsidRDefault="0087581C" w:rsidP="00EB213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1 caso prático s/ sourcing – a resolver pelos participantes (1ª sessão)</w:t>
            </w:r>
          </w:p>
          <w:p w14:paraId="7DB41A8A" w14:textId="77777777" w:rsidR="0087581C" w:rsidRDefault="0087581C" w:rsidP="00EB213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1 caso prático de trabalho – resolvido (2ª sessão)</w:t>
            </w:r>
          </w:p>
          <w:p w14:paraId="016B26C8" w14:textId="77777777" w:rsidR="0087581C" w:rsidRPr="0087581C" w:rsidRDefault="0087581C" w:rsidP="00EB213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1 caso prático de trabalho em grupo – dinamizado pelos participantes (3ª sessão).</w:t>
            </w:r>
          </w:p>
          <w:p w14:paraId="06BB89DF" w14:textId="77777777" w:rsidR="00EB2133" w:rsidRPr="0087581C" w:rsidRDefault="00EB2133" w:rsidP="00027D29">
            <w:pPr>
              <w:rPr>
                <w:rFonts w:ascii="Gadugi" w:hAnsi="Gadugi"/>
              </w:rPr>
            </w:pPr>
          </w:p>
        </w:tc>
      </w:tr>
    </w:tbl>
    <w:p w14:paraId="4753741C" w14:textId="77777777" w:rsidR="00EB2133" w:rsidRDefault="00EB2133" w:rsidP="008F2210">
      <w:pPr>
        <w:rPr>
          <w:rFonts w:ascii="Gadugi" w:hAnsi="Gadugi"/>
          <w:sz w:val="16"/>
          <w:szCs w:val="16"/>
        </w:rPr>
      </w:pPr>
    </w:p>
    <w:p w14:paraId="679A3507" w14:textId="77777777" w:rsidR="009A4650" w:rsidRDefault="009A4650" w:rsidP="008F2210">
      <w:pPr>
        <w:rPr>
          <w:rFonts w:ascii="Gadugi" w:hAnsi="Gadugi"/>
          <w:sz w:val="16"/>
          <w:szCs w:val="16"/>
        </w:rPr>
      </w:pPr>
    </w:p>
    <w:p w14:paraId="6907CFF9" w14:textId="77777777" w:rsidR="008F2210" w:rsidRPr="00F60D2B" w:rsidRDefault="008F2210" w:rsidP="008F2210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>FORMATOS USADOS NA FORMAÇÃO:</w:t>
      </w:r>
    </w:p>
    <w:p w14:paraId="6BC28083" w14:textId="77777777" w:rsidR="008F2210" w:rsidRPr="008F2210" w:rsidRDefault="008F2210" w:rsidP="008F2210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F2210" w14:paraId="4D9BAD62" w14:textId="77777777" w:rsidTr="0087581C">
        <w:trPr>
          <w:trHeight w:val="1665"/>
        </w:trPr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FC90180" w14:textId="77777777" w:rsidR="00722778" w:rsidRDefault="00722778" w:rsidP="001037A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Conteúdo base do curso terá como suporte o “powerpoint” e alguns vídeos poderão ser visualizados pontualmente, sempre que, a cada conteúdo, seja(m) vistos como facilitadores da aprendizagem / transmissão de conteúdos em causa.</w:t>
            </w:r>
          </w:p>
          <w:p w14:paraId="7D4B5227" w14:textId="77777777" w:rsidR="00F60D2B" w:rsidRPr="00CE2402" w:rsidRDefault="00722778" w:rsidP="001037A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Serão disponibilizados, sempre que aplicável e em função das necessidades / proveniências dos participantes, documentos com informação complementar em Word, Excel e PDF.</w:t>
            </w:r>
          </w:p>
        </w:tc>
      </w:tr>
    </w:tbl>
    <w:p w14:paraId="68577552" w14:textId="77777777" w:rsidR="008F2210" w:rsidRDefault="008F2210" w:rsidP="008F2210">
      <w:pPr>
        <w:rPr>
          <w:rFonts w:ascii="Gadugi" w:hAnsi="Gadugi"/>
          <w:sz w:val="16"/>
          <w:szCs w:val="16"/>
        </w:rPr>
      </w:pPr>
    </w:p>
    <w:p w14:paraId="7E3CBA21" w14:textId="77777777" w:rsidR="009A4650" w:rsidRPr="00EB2133" w:rsidRDefault="009A4650" w:rsidP="008F2210">
      <w:pPr>
        <w:rPr>
          <w:rFonts w:ascii="Gadugi" w:hAnsi="Gadugi"/>
          <w:sz w:val="16"/>
          <w:szCs w:val="16"/>
        </w:rPr>
      </w:pPr>
    </w:p>
    <w:p w14:paraId="7ABD810A" w14:textId="77777777" w:rsidR="00EB2133" w:rsidRPr="00F60D2B" w:rsidRDefault="00EB2133" w:rsidP="00EB2133">
      <w:pPr>
        <w:rPr>
          <w:rFonts w:ascii="Gadugi" w:hAnsi="Gadugi"/>
          <w:b/>
          <w:bCs/>
        </w:rPr>
      </w:pPr>
      <w:r w:rsidRPr="00F60D2B">
        <w:rPr>
          <w:rFonts w:ascii="Gadugi" w:hAnsi="Gadugi"/>
          <w:b/>
          <w:bCs/>
        </w:rPr>
        <w:t xml:space="preserve">IMAGENS </w:t>
      </w:r>
      <w:r w:rsidR="00F60D2B" w:rsidRPr="00F60D2B">
        <w:rPr>
          <w:rFonts w:ascii="Gadugi" w:hAnsi="Gadugi"/>
          <w:b/>
          <w:bCs/>
        </w:rPr>
        <w:t>(relacionadas com o tema, aconselhadas para divulgação)</w:t>
      </w:r>
      <w:r w:rsidRPr="00F60D2B">
        <w:rPr>
          <w:rFonts w:ascii="Gadugi" w:hAnsi="Gadugi"/>
          <w:b/>
          <w:bCs/>
        </w:rPr>
        <w:t>:</w:t>
      </w:r>
    </w:p>
    <w:p w14:paraId="530C62FA" w14:textId="77777777" w:rsidR="00EB2133" w:rsidRPr="008F2210" w:rsidRDefault="00EB2133" w:rsidP="00EB2133">
      <w:pPr>
        <w:rPr>
          <w:rFonts w:ascii="Gadugi" w:hAnsi="Gadugi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EB2133" w14:paraId="6F4E39CD" w14:textId="77777777" w:rsidTr="0087581C">
        <w:trPr>
          <w:trHeight w:val="1003"/>
        </w:trPr>
        <w:tc>
          <w:tcPr>
            <w:tcW w:w="105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D3E04E3" w14:textId="77777777" w:rsidR="00722778" w:rsidRPr="00722778" w:rsidRDefault="00722778" w:rsidP="00027D29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 escolha das melhores imagens de / para a divulgação da formação, fica a cargo da entidade formadora – HOZEN ACADEMY.</w:t>
            </w:r>
            <w:r w:rsidR="0087581C">
              <w:rPr>
                <w:rFonts w:ascii="Gadugi" w:hAnsi="Gadugi"/>
              </w:rPr>
              <w:t xml:space="preserve"> </w:t>
            </w:r>
            <w:r>
              <w:rPr>
                <w:rFonts w:ascii="Gadugi" w:hAnsi="Gadugi"/>
              </w:rPr>
              <w:t>Não esquecer, contudo, que o tema de “Procurement” se insere nas áreas de sourcing e compras.</w:t>
            </w:r>
          </w:p>
        </w:tc>
      </w:tr>
    </w:tbl>
    <w:p w14:paraId="270C564D" w14:textId="77777777" w:rsidR="00EB2133" w:rsidRDefault="00EB2133" w:rsidP="008F2210">
      <w:pPr>
        <w:rPr>
          <w:rFonts w:ascii="Gadugi" w:hAnsi="Gadugi"/>
        </w:rPr>
      </w:pPr>
    </w:p>
    <w:p w14:paraId="1F577FF2" w14:textId="77777777" w:rsidR="0087581C" w:rsidRDefault="0087581C" w:rsidP="008F2210">
      <w:pPr>
        <w:rPr>
          <w:rFonts w:ascii="Gadugi" w:hAnsi="Gadugi"/>
        </w:rPr>
      </w:pPr>
    </w:p>
    <w:p w14:paraId="7AD434B0" w14:textId="77777777" w:rsidR="0087581C" w:rsidRPr="0087581C" w:rsidRDefault="0087581C" w:rsidP="008F2210">
      <w:pPr>
        <w:rPr>
          <w:rFonts w:ascii="Gadugi" w:hAnsi="Gadugi"/>
          <w:i/>
        </w:rPr>
      </w:pPr>
      <w:r w:rsidRPr="0087581C">
        <w:rPr>
          <w:rFonts w:ascii="Gadugi" w:hAnsi="Gadugi"/>
          <w:i/>
        </w:rPr>
        <w:t xml:space="preserve">Documento elaborador por: </w:t>
      </w:r>
    </w:p>
    <w:p w14:paraId="39F6329B" w14:textId="77777777" w:rsidR="0087581C" w:rsidRPr="0087581C" w:rsidRDefault="0087581C" w:rsidP="008F2210">
      <w:pPr>
        <w:rPr>
          <w:rFonts w:ascii="Gadugi" w:hAnsi="Gadugi"/>
          <w:sz w:val="18"/>
        </w:rPr>
      </w:pPr>
      <w:r w:rsidRPr="0087581C">
        <w:rPr>
          <w:rFonts w:ascii="Gadugi" w:hAnsi="Gadugi"/>
          <w:b/>
        </w:rPr>
        <w:t>MIGUEL SILVA</w:t>
      </w:r>
      <w:r>
        <w:rPr>
          <w:rFonts w:ascii="Gadugi" w:hAnsi="Gadugi"/>
        </w:rPr>
        <w:t xml:space="preserve"> </w:t>
      </w:r>
      <w:r w:rsidRPr="0087581C">
        <w:rPr>
          <w:rFonts w:ascii="Gadugi" w:hAnsi="Gadugi"/>
          <w:sz w:val="18"/>
        </w:rPr>
        <w:t>(formador)</w:t>
      </w:r>
    </w:p>
    <w:p w14:paraId="35004917" w14:textId="77777777" w:rsidR="0087581C" w:rsidRDefault="0087581C" w:rsidP="008F2210">
      <w:pPr>
        <w:rPr>
          <w:rFonts w:ascii="Gadugi" w:hAnsi="Gadugi"/>
        </w:rPr>
      </w:pPr>
    </w:p>
    <w:p w14:paraId="6700B698" w14:textId="319F9CA1" w:rsidR="0087581C" w:rsidRPr="0087581C" w:rsidRDefault="0087581C" w:rsidP="008F2210">
      <w:pPr>
        <w:rPr>
          <w:rFonts w:ascii="Gadugi" w:hAnsi="Gadugi"/>
          <w:b/>
        </w:rPr>
      </w:pPr>
      <w:r w:rsidRPr="0087581C">
        <w:rPr>
          <w:rFonts w:ascii="Gadugi" w:hAnsi="Gadugi"/>
          <w:i/>
        </w:rPr>
        <w:t>Data:</w:t>
      </w:r>
      <w:r>
        <w:rPr>
          <w:rFonts w:ascii="Gadugi" w:hAnsi="Gadugi"/>
        </w:rPr>
        <w:t xml:space="preserve"> </w:t>
      </w:r>
      <w:r w:rsidR="00C66CEA">
        <w:rPr>
          <w:rFonts w:ascii="Gadugi" w:hAnsi="Gadugi"/>
          <w:b/>
        </w:rPr>
        <w:t xml:space="preserve">01 </w:t>
      </w:r>
      <w:proofErr w:type="gramStart"/>
      <w:r w:rsidR="00C66CEA">
        <w:rPr>
          <w:rFonts w:ascii="Gadugi" w:hAnsi="Gadugi"/>
          <w:b/>
        </w:rPr>
        <w:t>Janeiro</w:t>
      </w:r>
      <w:proofErr w:type="gramEnd"/>
      <w:r w:rsidR="00C66CEA">
        <w:rPr>
          <w:rFonts w:ascii="Gadugi" w:hAnsi="Gadugi"/>
          <w:b/>
        </w:rPr>
        <w:t xml:space="preserve"> 2021</w:t>
      </w:r>
      <w:r w:rsidRPr="0087581C">
        <w:rPr>
          <w:rFonts w:ascii="Gadugi" w:hAnsi="Gadugi"/>
          <w:b/>
        </w:rPr>
        <w:t>.</w:t>
      </w:r>
    </w:p>
    <w:p w14:paraId="2169CAC0" w14:textId="77777777" w:rsidR="0087581C" w:rsidRPr="008F2210" w:rsidRDefault="0087581C" w:rsidP="008F2210">
      <w:pPr>
        <w:rPr>
          <w:rFonts w:ascii="Gadugi" w:hAnsi="Gadugi"/>
        </w:rPr>
      </w:pPr>
    </w:p>
    <w:sectPr w:rsidR="0087581C" w:rsidRPr="008F2210" w:rsidSect="00EB2133">
      <w:footerReference w:type="default" r:id="rId12"/>
      <w:footerReference w:type="first" r:id="rId13"/>
      <w:pgSz w:w="11906" w:h="16838" w:code="9"/>
      <w:pgMar w:top="1" w:right="692" w:bottom="1702" w:left="692" w:header="9" w:footer="9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6909" w14:textId="77777777" w:rsidR="00212D20" w:rsidRDefault="00212D20" w:rsidP="00713050">
      <w:pPr>
        <w:spacing w:line="240" w:lineRule="auto"/>
      </w:pPr>
      <w:r>
        <w:separator/>
      </w:r>
    </w:p>
  </w:endnote>
  <w:endnote w:type="continuationSeparator" w:id="0">
    <w:p w14:paraId="4377BE93" w14:textId="77777777" w:rsidR="00212D20" w:rsidRDefault="00212D2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374972"/>
      <w:docPartObj>
        <w:docPartGallery w:val="Page Numbers (Bottom of Page)"/>
        <w:docPartUnique/>
      </w:docPartObj>
    </w:sdtPr>
    <w:sdtEndPr/>
    <w:sdtContent>
      <w:p w14:paraId="0458E3F9" w14:textId="77777777" w:rsidR="00BC7BCC" w:rsidRDefault="00BC7B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50">
          <w:rPr>
            <w:noProof/>
          </w:rPr>
          <w:t>2</w:t>
        </w:r>
        <w:r>
          <w:fldChar w:fldCharType="end"/>
        </w:r>
      </w:p>
    </w:sdtContent>
  </w:sdt>
  <w:p w14:paraId="612E693F" w14:textId="77777777" w:rsidR="00BC7BCC" w:rsidRDefault="00BC7B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5768753"/>
      <w:docPartObj>
        <w:docPartGallery w:val="Page Numbers (Bottom of Page)"/>
        <w:docPartUnique/>
      </w:docPartObj>
    </w:sdtPr>
    <w:sdtEndPr/>
    <w:sdtContent>
      <w:p w14:paraId="2E7CE755" w14:textId="77777777" w:rsidR="00823233" w:rsidRDefault="008232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50">
          <w:rPr>
            <w:noProof/>
          </w:rPr>
          <w:t>1</w:t>
        </w:r>
        <w:r>
          <w:fldChar w:fldCharType="end"/>
        </w:r>
      </w:p>
    </w:sdtContent>
  </w:sdt>
  <w:p w14:paraId="08C36A6B" w14:textId="77777777" w:rsidR="00473590" w:rsidRPr="00F60D2B" w:rsidRDefault="00F60D2B" w:rsidP="00F60D2B">
    <w:pPr>
      <w:pStyle w:val="Rodap"/>
      <w:tabs>
        <w:tab w:val="left" w:pos="8568"/>
      </w:tabs>
      <w:jc w:val="left"/>
      <w:rPr>
        <w:rFonts w:ascii="Gadugi" w:hAnsi="Gadugi"/>
        <w:color w:val="C00000"/>
      </w:rPr>
    </w:pPr>
    <w:r w:rsidRPr="00F60D2B">
      <w:rPr>
        <w:rFonts w:ascii="Gadugi" w:hAnsi="Gadugi"/>
        <w:caps w:val="0"/>
        <w:color w:val="C00000"/>
      </w:rPr>
      <w:t>*a ser preenchido pela HOZEN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19D0" w14:textId="77777777" w:rsidR="00212D20" w:rsidRDefault="00212D20" w:rsidP="00713050">
      <w:pPr>
        <w:spacing w:line="240" w:lineRule="auto"/>
      </w:pPr>
      <w:r>
        <w:separator/>
      </w:r>
    </w:p>
  </w:footnote>
  <w:footnote w:type="continuationSeparator" w:id="0">
    <w:p w14:paraId="23B4D230" w14:textId="77777777" w:rsidR="00212D20" w:rsidRDefault="00212D2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A2FE0"/>
    <w:multiLevelType w:val="hybridMultilevel"/>
    <w:tmpl w:val="D29C558A"/>
    <w:lvl w:ilvl="0" w:tplc="411AE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7D"/>
    <w:rsid w:val="00022E2F"/>
    <w:rsid w:val="000353A6"/>
    <w:rsid w:val="0006350A"/>
    <w:rsid w:val="00080716"/>
    <w:rsid w:val="000B0C2C"/>
    <w:rsid w:val="000E5C48"/>
    <w:rsid w:val="0011675E"/>
    <w:rsid w:val="00125981"/>
    <w:rsid w:val="00125AB1"/>
    <w:rsid w:val="00135EC8"/>
    <w:rsid w:val="0014106B"/>
    <w:rsid w:val="00151C62"/>
    <w:rsid w:val="00184BAC"/>
    <w:rsid w:val="001B403A"/>
    <w:rsid w:val="001E4304"/>
    <w:rsid w:val="00212D20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A0AD7"/>
    <w:rsid w:val="002B091C"/>
    <w:rsid w:val="002B6072"/>
    <w:rsid w:val="002C2CDD"/>
    <w:rsid w:val="002D45C6"/>
    <w:rsid w:val="00310425"/>
    <w:rsid w:val="00313E86"/>
    <w:rsid w:val="00364079"/>
    <w:rsid w:val="00375460"/>
    <w:rsid w:val="00382E78"/>
    <w:rsid w:val="003A05FE"/>
    <w:rsid w:val="003A70BC"/>
    <w:rsid w:val="004044A4"/>
    <w:rsid w:val="004077FB"/>
    <w:rsid w:val="00424DD9"/>
    <w:rsid w:val="00443F85"/>
    <w:rsid w:val="004717C5"/>
    <w:rsid w:val="00473590"/>
    <w:rsid w:val="004A7665"/>
    <w:rsid w:val="004D4DB9"/>
    <w:rsid w:val="004D7F4E"/>
    <w:rsid w:val="00543DB7"/>
    <w:rsid w:val="0055382B"/>
    <w:rsid w:val="005666E8"/>
    <w:rsid w:val="005A2A7D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22778"/>
    <w:rsid w:val="00746F7F"/>
    <w:rsid w:val="00755B0D"/>
    <w:rsid w:val="007623E5"/>
    <w:rsid w:val="00796BFE"/>
    <w:rsid w:val="007C16C5"/>
    <w:rsid w:val="007C7C1A"/>
    <w:rsid w:val="007D4C75"/>
    <w:rsid w:val="00811117"/>
    <w:rsid w:val="00823233"/>
    <w:rsid w:val="00864D4A"/>
    <w:rsid w:val="0087581C"/>
    <w:rsid w:val="008A1907"/>
    <w:rsid w:val="008C44E9"/>
    <w:rsid w:val="008E1D0F"/>
    <w:rsid w:val="008F2210"/>
    <w:rsid w:val="00995E79"/>
    <w:rsid w:val="009A4650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C2729"/>
    <w:rsid w:val="00BC7BCC"/>
    <w:rsid w:val="00C018EF"/>
    <w:rsid w:val="00C05502"/>
    <w:rsid w:val="00C0620B"/>
    <w:rsid w:val="00C2098A"/>
    <w:rsid w:val="00C20CF3"/>
    <w:rsid w:val="00C46A7F"/>
    <w:rsid w:val="00C57D37"/>
    <w:rsid w:val="00C66CEA"/>
    <w:rsid w:val="00C7741E"/>
    <w:rsid w:val="00CA3DF1"/>
    <w:rsid w:val="00CA4581"/>
    <w:rsid w:val="00CA56C1"/>
    <w:rsid w:val="00CE18D5"/>
    <w:rsid w:val="00CE2402"/>
    <w:rsid w:val="00D123DB"/>
    <w:rsid w:val="00D87154"/>
    <w:rsid w:val="00E024C9"/>
    <w:rsid w:val="00E22E87"/>
    <w:rsid w:val="00E8007E"/>
    <w:rsid w:val="00E96C92"/>
    <w:rsid w:val="00EB2133"/>
    <w:rsid w:val="00EB51DE"/>
    <w:rsid w:val="00EE1ED4"/>
    <w:rsid w:val="00EF7109"/>
    <w:rsid w:val="00F207C0"/>
    <w:rsid w:val="00F20AE5"/>
    <w:rsid w:val="00F30A68"/>
    <w:rsid w:val="00F328B4"/>
    <w:rsid w:val="00F60D2B"/>
    <w:rsid w:val="00F645C7"/>
    <w:rsid w:val="00F67FA9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9A3C"/>
  <w15:chartTrackingRefBased/>
  <w15:docId w15:val="{B5E07BBD-E0DD-4BA2-9504-E7A7D6D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90"/>
  </w:style>
  <w:style w:type="paragraph" w:styleId="Ttulo1">
    <w:name w:val="heading 1"/>
    <w:basedOn w:val="Normal"/>
    <w:link w:val="Ttulo1Carte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te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elha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D123DB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arter"/>
    <w:uiPriority w:val="99"/>
    <w:unhideWhenUsed/>
    <w:rsid w:val="00151C62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C62"/>
  </w:style>
  <w:style w:type="paragraph" w:styleId="Rodap">
    <w:name w:val="footer"/>
    <w:basedOn w:val="Normal"/>
    <w:link w:val="RodapCarte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1C62"/>
    <w:rPr>
      <w:rFonts w:asciiTheme="majorHAnsi" w:hAnsiTheme="majorHAnsi"/>
      <w:caps/>
    </w:rPr>
  </w:style>
  <w:style w:type="paragraph" w:styleId="Inciodecarta">
    <w:name w:val="Salutation"/>
    <w:basedOn w:val="Normal"/>
    <w:next w:val="Normal"/>
    <w:link w:val="InciodecartaCarter"/>
    <w:uiPriority w:val="12"/>
    <w:qFormat/>
    <w:rsid w:val="00AD22CE"/>
  </w:style>
  <w:style w:type="character" w:customStyle="1" w:styleId="InciodecartaCarter">
    <w:name w:val="Início de carta Caráter"/>
    <w:basedOn w:val="Tipodeletrapredefinidodopargrafo"/>
    <w:link w:val="Inciodecarta"/>
    <w:uiPriority w:val="12"/>
    <w:rsid w:val="00AD22CE"/>
  </w:style>
  <w:style w:type="paragraph" w:styleId="Rematedecarta">
    <w:name w:val="Closing"/>
    <w:basedOn w:val="Normal"/>
    <w:next w:val="Assinatura"/>
    <w:link w:val="RematedecartaCarter"/>
    <w:uiPriority w:val="13"/>
    <w:qFormat/>
    <w:rsid w:val="00AD22CE"/>
    <w:pPr>
      <w:spacing w:before="3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13"/>
    <w:rsid w:val="00AD22CE"/>
  </w:style>
  <w:style w:type="paragraph" w:styleId="Assinatura">
    <w:name w:val="Signature"/>
    <w:basedOn w:val="Normal"/>
    <w:next w:val="Normal"/>
    <w:link w:val="AssinaturaCarter"/>
    <w:uiPriority w:val="14"/>
    <w:qFormat/>
    <w:rsid w:val="00AD22CE"/>
    <w:pPr>
      <w:spacing w:after="20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4"/>
    <w:rsid w:val="007623E5"/>
  </w:style>
  <w:style w:type="paragraph" w:styleId="Data">
    <w:name w:val="Date"/>
    <w:basedOn w:val="Normal"/>
    <w:next w:val="Normal"/>
    <w:link w:val="DataCarter"/>
    <w:uiPriority w:val="11"/>
    <w:qFormat/>
    <w:rsid w:val="00AD22CE"/>
    <w:pPr>
      <w:spacing w:before="780" w:after="200"/>
    </w:pPr>
  </w:style>
  <w:style w:type="character" w:customStyle="1" w:styleId="DataCarter">
    <w:name w:val="Data Caráter"/>
    <w:basedOn w:val="Tipodeletrapredefinidodopargrafo"/>
    <w:link w:val="Data"/>
    <w:uiPriority w:val="11"/>
    <w:rsid w:val="00AD22CE"/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10578"/>
  </w:style>
  <w:style w:type="paragraph" w:styleId="Textodebloco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105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10578"/>
  </w:style>
  <w:style w:type="paragraph" w:styleId="Corpodetexto2">
    <w:name w:val="Body Text 2"/>
    <w:basedOn w:val="Normal"/>
    <w:link w:val="Corpodetexto2Carter"/>
    <w:uiPriority w:val="99"/>
    <w:semiHidden/>
    <w:unhideWhenUsed/>
    <w:rsid w:val="0061057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10578"/>
  </w:style>
  <w:style w:type="paragraph" w:styleId="Corpodetexto3">
    <w:name w:val="Body Text 3"/>
    <w:basedOn w:val="Normal"/>
    <w:link w:val="Corpodetexto3Carte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1057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1057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1057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1057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1057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1057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10578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1057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057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05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057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1057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10578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10578"/>
  </w:style>
  <w:style w:type="character" w:styleId="nfase">
    <w:name w:val="Emphasis"/>
    <w:basedOn w:val="Tipodeletrapredefinidodopargrafo"/>
    <w:uiPriority w:val="10"/>
    <w:semiHidden/>
    <w:unhideWhenUsed/>
    <w:rsid w:val="0061057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057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10578"/>
    <w:rPr>
      <w:szCs w:val="20"/>
    </w:rPr>
  </w:style>
  <w:style w:type="table" w:styleId="TabeladeGrelha1Clara">
    <w:name w:val="Grid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610578"/>
  </w:style>
  <w:style w:type="paragraph" w:styleId="EndereoHTML">
    <w:name w:val="HTML Address"/>
    <w:basedOn w:val="Normal"/>
    <w:link w:val="EndereoHTMLCarte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1057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1057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1057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578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123DB"/>
    <w:rPr>
      <w:i/>
      <w:iCs/>
      <w:color w:val="D0181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1057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10578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10578"/>
  </w:style>
  <w:style w:type="character" w:styleId="Nmerodepgina">
    <w:name w:val="page number"/>
    <w:basedOn w:val="Tipodeletrapredefinidodopargrafo"/>
    <w:uiPriority w:val="99"/>
    <w:semiHidden/>
    <w:unhideWhenUsed/>
    <w:rsid w:val="00610578"/>
  </w:style>
  <w:style w:type="table" w:styleId="TabelaSimples1">
    <w:name w:val="Plain Table 1"/>
    <w:basedOn w:val="Tabe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1057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10578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10578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10578"/>
  </w:style>
  <w:style w:type="table" w:styleId="Tabelaprofissional">
    <w:name w:val="Table Professional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Local\Microsoft\Office\16.0\DTS\pt-PT%7bDF0AB41F-3B24-4FEA-B300-A9670575FCCB%7d\%7b0B09C5BC-596F-430D-B314-C8453AF070DB%7dtf16392715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9A5D3DAEE69469B74963B3E7C306A" ma:contentTypeVersion="11" ma:contentTypeDescription="Create a new document." ma:contentTypeScope="" ma:versionID="1c44d55a50998928291c59c2d3d4bd9d">
  <xsd:schema xmlns:xsd="http://www.w3.org/2001/XMLSchema" xmlns:xs="http://www.w3.org/2001/XMLSchema" xmlns:p="http://schemas.microsoft.com/office/2006/metadata/properties" xmlns:ns3="df785a95-4ef4-449d-b05a-b81fa26b501f" xmlns:ns4="6c660a2f-01e9-4400-b47f-09f7dbee9299" targetNamespace="http://schemas.microsoft.com/office/2006/metadata/properties" ma:root="true" ma:fieldsID="ab4a9723a3877de61e717dc62877b749" ns3:_="" ns4:_="">
    <xsd:import namespace="df785a95-4ef4-449d-b05a-b81fa26b501f"/>
    <xsd:import namespace="6c660a2f-01e9-4400-b47f-09f7dbee9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5a95-4ef4-449d-b05a-b81fa26b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0a2f-01e9-4400-b47f-09f7dbee9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F7544-4CC2-48CD-B060-127F4FC21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1A3CD-70B8-4465-8FC0-0C2CCDA9C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6B6CC-16DA-4EC0-8DE2-3AB8A689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85a95-4ef4-449d-b05a-b81fa26b501f"/>
    <ds:schemaRef ds:uri="6c660a2f-01e9-4400-b47f-09f7dbee9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{0B09C5BC-596F-430D-B314-C8453AF070DB}tf16392715</Template>
  <TotalTime>19</TotalTime>
  <Pages>1</Pages>
  <Words>874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área</dc:subject>
  <dc:creator>Utilizador</dc:creator>
  <cp:keywords/>
  <dc:description>(comportamental/técnica/melhoria contínua)</dc:description>
  <cp:lastModifiedBy>Sabrina Pereira</cp:lastModifiedBy>
  <cp:revision>9</cp:revision>
  <dcterms:created xsi:type="dcterms:W3CDTF">2020-08-04T17:20:00Z</dcterms:created>
  <dcterms:modified xsi:type="dcterms:W3CDTF">2021-01-11T11:37:00Z</dcterms:modified>
  <cp:contentStatus>Ficha orientadora do curso/workshop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0x0101009C69A5D3DAEE69469B74963B3E7C306A</vt:lpwstr>
  </property>
</Properties>
</file>